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ru-RU"/>
        </w:rPr>
        <w:t>Инструкция по работе в интерфейсе  программы Мониторингов, разработанной БУЗ ВО “МИАЦ”</w:t>
      </w:r>
    </w:p>
    <w:p>
      <w:pPr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>
      <w:pPr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Назначение </w:t>
      </w:r>
    </w:p>
    <w:p>
      <w:pPr>
        <w:spacing w:before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 предназначена для ввода данных в таблицы, созданные администратором системы.</w:t>
      </w:r>
    </w:p>
    <w:p>
      <w:pPr>
        <w:spacing w:before="12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Регистрация</w:t>
      </w:r>
    </w:p>
    <w:p>
      <w:pPr>
        <w:spacing w:before="120"/>
        <w:rPr>
          <w:rStyle w:val="8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получения логина и пароля для входа в программу, нужно зайти на ресурс </w:t>
      </w:r>
      <w:r>
        <w:rPr>
          <w:rStyle w:val="8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fldChar w:fldCharType="begin"/>
      </w:r>
      <w:r>
        <w:rPr>
          <w:rStyle w:val="8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instrText xml:space="preserve"> HYPERLINK "https://manage-user.volmed.org.ru/. Нажать кнопку </w:instrText>
      </w:r>
      <w:r>
        <w:rPr>
          <w:rStyle w:val="8"/>
          <w:rFonts w:ascii="Times New Roman" w:hAnsi="Times New Roman" w:cs="Times New Roman"/>
          <w:bCs/>
          <w:color w:val="auto"/>
          <w:sz w:val="28"/>
          <w:szCs w:val="28"/>
          <w:u w:val="none"/>
          <w:lang w:val="ru-RU"/>
        </w:rPr>
        <w:instrText xml:space="preserve">Добавить пользователя ЛПУ</w:instrText>
      </w:r>
      <w:r>
        <w:rPr>
          <w:rStyle w:val="8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instrText xml:space="preserve"> и ввести ваши данные для авторизации. После этого обратиться к администратору вашей МО, что бы он активировал вашу учетную запись и дал доступ к программе Мониторингов.                                                                                                                                  </w:instrText>
      </w:r>
    </w:p>
    <w:p>
      <w:pPr>
        <w:spacing w:before="100" w:beforeAutospacing="1" w:after="100" w:afterAutospacing="1"/>
        <w:jc w:val="center"/>
        <w:rPr>
          <w:rStyle w:val="8"/>
          <w:rFonts w:ascii="Times New Roman" w:hAnsi="Times New Roman" w:eastAsia="Times New Roman" w:cs="Times New Roman"/>
          <w:color w:val="auto"/>
          <w:sz w:val="24"/>
          <w:szCs w:val="24"/>
          <w:u w:val="none"/>
          <w:lang w:val="ru-RU" w:eastAsia="ru-RU"/>
        </w:rPr>
      </w:pPr>
      <w:r>
        <w:rPr>
          <w:rStyle w:val="8"/>
          <w:rFonts w:ascii="Times New Roman" w:hAnsi="Times New Roman" w:eastAsia="Times New Roman" w:cs="Times New Roman"/>
          <w:color w:val="auto"/>
          <w:sz w:val="24"/>
          <w:szCs w:val="24"/>
          <w:u w:val="none"/>
          <w:lang w:val="ru-RU" w:eastAsia="ru-RU"/>
        </w:rPr>
        <w:drawing>
          <wp:inline distT="0" distB="0" distL="0" distR="0">
            <wp:extent cx="4352290" cy="2437765"/>
            <wp:effectExtent l="0" t="0" r="0" b="635"/>
            <wp:docPr id="1" name="Рисунок 1" descr="C:\Users\Шоломовы\AppData\Local\Packages\Microsoft.Windows.Photos_8wekyb3d8bbwe\TempState\ShareServiceTempFolder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Шоломовы\AppData\Local\Packages\Microsoft.Windows.Photos_8wekyb3d8bbwe\TempState\ShareServiceTempFolder\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4836" cy="243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20"/>
        <w:ind w:firstLine="567"/>
        <w:rPr>
          <w:rStyle w:val="8"/>
          <w:rFonts w:ascii="Times New Roman" w:hAnsi="Times New Roman" w:cs="Times New Roman"/>
          <w:b/>
          <w:color w:val="auto"/>
          <w:sz w:val="28"/>
          <w:szCs w:val="28"/>
          <w:u w:val="none"/>
          <w:lang w:val="ru-RU"/>
        </w:rPr>
      </w:pPr>
      <w:r>
        <w:rPr>
          <w:rStyle w:val="8"/>
          <w:rFonts w:ascii="Times New Roman" w:hAnsi="Times New Roman" w:cs="Times New Roman"/>
          <w:b/>
          <w:color w:val="auto"/>
          <w:sz w:val="28"/>
          <w:szCs w:val="28"/>
          <w:u w:val="none"/>
          <w:lang w:val="ru-RU"/>
        </w:rPr>
        <w:instrText xml:space="preserve">Вход в программу </w:instrText>
      </w:r>
    </w:p>
    <w:p>
      <w:pPr>
        <w:spacing w:before="120"/>
        <w:rPr>
          <w:rStyle w:val="8"/>
          <w:rFonts w:ascii="Times New Roman" w:hAnsi="Times New Roman" w:cs="Times New Roman"/>
          <w:b/>
          <w:color w:val="auto"/>
          <w:sz w:val="28"/>
          <w:szCs w:val="28"/>
          <w:u w:val="none"/>
          <w:lang w:val="ru-RU"/>
        </w:rPr>
      </w:pPr>
      <w:r>
        <w:rPr>
          <w:rStyle w:val="8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instrText xml:space="preserve">Для входа в программу перейдите по ссылке https://monitoring.volmed.org.ru , либо на сайте МИАЦ выберите раздел </w:instrText>
      </w:r>
      <w:r>
        <w:rPr>
          <w:rStyle w:val="8"/>
          <w:rFonts w:ascii="Times New Roman" w:hAnsi="Times New Roman" w:cs="Times New Roman"/>
          <w:b/>
          <w:color w:val="auto"/>
          <w:sz w:val="28"/>
          <w:szCs w:val="28"/>
          <w:u w:val="none"/>
          <w:lang w:val="ru-RU"/>
        </w:rPr>
        <w:instrText xml:space="preserve">Ввод показателей работы </w:instrText>
      </w:r>
    </w:p>
    <w:p>
      <w:pPr>
        <w:spacing w:before="100" w:beforeAutospacing="1" w:after="100" w:afterAutospacing="1"/>
        <w:jc w:val="center"/>
        <w:rPr>
          <w:rStyle w:val="8"/>
          <w:rFonts w:ascii="Times New Roman" w:hAnsi="Times New Roman" w:eastAsia="Times New Roman" w:cs="Times New Roman"/>
          <w:color w:val="auto"/>
          <w:sz w:val="28"/>
          <w:szCs w:val="28"/>
          <w:u w:val="none"/>
          <w:lang w:val="ru-RU" w:eastAsia="ru-RU"/>
        </w:rPr>
      </w:pPr>
      <w:r>
        <w:rPr>
          <w:rStyle w:val="8"/>
          <w:rFonts w:ascii="Times New Roman" w:hAnsi="Times New Roman" w:eastAsia="Times New Roman" w:cs="Times New Roman"/>
          <w:color w:val="auto"/>
          <w:sz w:val="28"/>
          <w:szCs w:val="28"/>
          <w:u w:val="none"/>
          <w:lang w:val="ru-RU" w:eastAsia="ru-RU"/>
        </w:rPr>
        <w:drawing>
          <wp:inline distT="0" distB="0" distL="0" distR="0">
            <wp:extent cx="5342890" cy="2609850"/>
            <wp:effectExtent l="0" t="0" r="0" b="0"/>
            <wp:docPr id="3" name="Рисунок 3" descr="C:\Users\Шоломовы\AppData\Local\Packages\Microsoft.Windows.Photos_8wekyb3d8bbwe\TempState\ShareServiceTempFolder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Шоломовы\AppData\Local\Packages\Microsoft.Windows.Photos_8wekyb3d8bbwe\TempState\ShareServiceTempFolder\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6544" cy="261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jc w:val="both"/>
        <w:rPr>
          <w:rStyle w:val="8"/>
          <w:rFonts w:eastAsiaTheme="minorEastAsia"/>
          <w:color w:val="auto"/>
          <w:sz w:val="28"/>
          <w:szCs w:val="28"/>
          <w:u w:val="none"/>
          <w:lang w:eastAsia="zh-CN"/>
        </w:rPr>
      </w:pPr>
      <w:r>
        <w:rPr>
          <w:rStyle w:val="8"/>
          <w:color w:val="auto"/>
          <w:sz w:val="28"/>
          <w:szCs w:val="28"/>
          <w:u w:val="none"/>
        </w:rPr>
        <w:instrText xml:space="preserve"> откроется окно для ввода логина и пароля</w:instrText>
      </w:r>
      <w:r>
        <w:rPr>
          <w:rStyle w:val="8"/>
          <w:rFonts w:eastAsiaTheme="minorEastAsia"/>
          <w:color w:val="auto"/>
          <w:sz w:val="28"/>
          <w:szCs w:val="28"/>
          <w:u w:val="none"/>
          <w:lang w:eastAsia="zh-CN"/>
        </w:rPr>
        <w:instrText xml:space="preserve">   </w:instrText>
      </w:r>
    </w:p>
    <w:p>
      <w:pPr>
        <w:spacing w:before="120"/>
        <w:ind w:firstLine="567"/>
        <w:jc w:val="center"/>
        <w:rPr>
          <w:rStyle w:val="8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</w:pPr>
      <w:r>
        <w:rPr>
          <w:rStyle w:val="8"/>
          <w:rFonts w:ascii="Arial" w:hAnsi="Arial" w:cs="Arial"/>
          <w:b/>
          <w:bCs/>
          <w:i/>
          <w:iCs/>
          <w:color w:val="auto"/>
          <w:sz w:val="28"/>
          <w:szCs w:val="28"/>
          <w:u w:val="none"/>
          <w:lang w:val="ru-RU" w:eastAsia="ru-RU"/>
        </w:rPr>
        <w:drawing>
          <wp:inline distT="0" distB="0" distL="0" distR="0">
            <wp:extent cx="4950460" cy="1953895"/>
            <wp:effectExtent l="19050" t="0" r="2485" b="0"/>
            <wp:docPr id="17" name="Рисунок 4" descr="C:\Users\sly\Desktop\7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4" descr="C:\Users\sly\Desktop\78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4219" cy="195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120"/>
        <w:ind w:firstLine="567"/>
        <w:rPr>
          <w:rStyle w:val="8"/>
          <w:rFonts w:ascii="Times New Roman" w:hAnsi="Times New Roman" w:cs="Times New Roman"/>
          <w:b/>
          <w:color w:val="auto"/>
          <w:sz w:val="28"/>
          <w:szCs w:val="28"/>
          <w:u w:val="none"/>
          <w:lang w:val="ru-RU"/>
        </w:rPr>
      </w:pPr>
      <w:r>
        <w:rPr>
          <w:rStyle w:val="8"/>
          <w:rFonts w:ascii="Times New Roman" w:hAnsi="Times New Roman" w:cs="Times New Roman"/>
          <w:b/>
          <w:color w:val="auto"/>
          <w:sz w:val="28"/>
          <w:szCs w:val="28"/>
          <w:u w:val="none"/>
          <w:lang w:val="ru-RU"/>
        </w:rPr>
        <w:instrText xml:space="preserve">   </w:instrText>
      </w:r>
    </w:p>
    <w:p>
      <w:pPr>
        <w:spacing w:before="120"/>
        <w:rPr>
          <w:rStyle w:val="8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</w:pPr>
      <w:r>
        <w:rPr>
          <w:rStyle w:val="8"/>
          <w:rFonts w:ascii="Times New Roman" w:hAnsi="Times New Roman" w:cs="Times New Roman"/>
          <w:b/>
          <w:color w:val="auto"/>
          <w:sz w:val="28"/>
          <w:szCs w:val="28"/>
          <w:u w:val="none"/>
          <w:lang w:val="ru-RU"/>
        </w:rPr>
        <w:instrText xml:space="preserve">Работа с программой</w:instrText>
      </w:r>
      <w:r>
        <w:rPr>
          <w:rStyle w:val="8"/>
          <w:rFonts w:ascii="Times New Roman" w:hAnsi="Times New Roman" w:cs="Times New Roman"/>
          <w:b/>
          <w:color w:val="auto"/>
          <w:sz w:val="28"/>
          <w:szCs w:val="28"/>
          <w:u w:val="none"/>
          <w:lang w:val="ru-RU"/>
        </w:rPr>
        <w:br w:type="textWrapping"/>
      </w:r>
      <w:r>
        <w:rPr>
          <w:rStyle w:val="8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instrText xml:space="preserve">" </w:instrText>
      </w:r>
      <w:r>
        <w:rPr>
          <w:rStyle w:val="8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fldChar w:fldCharType="separate"/>
      </w:r>
      <w:r>
        <w:rPr>
          <w:rStyle w:val="8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https://manage-user.volmed.org.ru/. Нажать кнопку </w:t>
      </w:r>
      <w:r>
        <w:rPr>
          <w:rStyle w:val="8"/>
          <w:rFonts w:ascii="Times New Roman" w:hAnsi="Times New Roman" w:cs="Times New Roman"/>
          <w:bCs/>
          <w:color w:val="auto"/>
          <w:sz w:val="28"/>
          <w:szCs w:val="28"/>
          <w:u w:val="none"/>
          <w:lang w:val="ru-RU"/>
        </w:rPr>
        <w:t>Добавить пользователя ЛПУ</w:t>
      </w:r>
      <w:r>
        <w:rPr>
          <w:rStyle w:val="8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 и ввести ваши данные для авторизации. После этого обратиться к администратору вашей МО, что бы он активировал вашу учетную запись и дал доступ к программе Мониторингов.                                                                                                                                  </w:t>
      </w:r>
    </w:p>
    <w:p>
      <w:pPr>
        <w:spacing w:before="100" w:beforeAutospacing="1" w:after="100" w:afterAutospacing="1"/>
        <w:jc w:val="center"/>
        <w:rPr>
          <w:rStyle w:val="8"/>
          <w:rFonts w:ascii="Times New Roman" w:hAnsi="Times New Roman" w:eastAsia="Times New Roman" w:cs="Times New Roman"/>
          <w:color w:val="auto"/>
          <w:sz w:val="24"/>
          <w:szCs w:val="24"/>
          <w:u w:val="none"/>
          <w:lang w:val="ru-RU" w:eastAsia="ru-RU"/>
        </w:rPr>
      </w:pPr>
      <w:r>
        <w:rPr>
          <w:rStyle w:val="8"/>
          <w:rFonts w:ascii="Times New Roman" w:hAnsi="Times New Roman" w:eastAsia="Times New Roman" w:cs="Times New Roman"/>
          <w:color w:val="auto"/>
          <w:sz w:val="24"/>
          <w:szCs w:val="24"/>
          <w:u w:val="none"/>
          <w:lang w:val="ru-RU" w:eastAsia="ru-RU"/>
        </w:rPr>
        <w:drawing>
          <wp:inline distT="0" distB="0" distL="0" distR="0">
            <wp:extent cx="4352290" cy="2437765"/>
            <wp:effectExtent l="0" t="0" r="0" b="635"/>
            <wp:docPr id="4" name="Рисунок 4" descr="C:\Users\Шоломовы\AppData\Local\Packages\Microsoft.Windows.Photos_8wekyb3d8bbwe\TempState\ShareServiceTempFolder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Шоломовы\AppData\Local\Packages\Microsoft.Windows.Photos_8wekyb3d8bbwe\TempState\ShareServiceTempFolder\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4836" cy="243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20"/>
        <w:ind w:firstLine="567"/>
        <w:rPr>
          <w:rStyle w:val="8"/>
          <w:rFonts w:ascii="Times New Roman" w:hAnsi="Times New Roman" w:cs="Times New Roman"/>
          <w:b/>
          <w:color w:val="auto"/>
          <w:sz w:val="28"/>
          <w:szCs w:val="28"/>
          <w:u w:val="none"/>
          <w:lang w:val="ru-RU"/>
        </w:rPr>
      </w:pPr>
      <w:r>
        <w:rPr>
          <w:rStyle w:val="8"/>
          <w:rFonts w:ascii="Times New Roman" w:hAnsi="Times New Roman" w:cs="Times New Roman"/>
          <w:b/>
          <w:color w:val="auto"/>
          <w:sz w:val="28"/>
          <w:szCs w:val="28"/>
          <w:u w:val="none"/>
          <w:lang w:val="ru-RU"/>
        </w:rPr>
        <w:t xml:space="preserve">Вход в программу </w:t>
      </w:r>
    </w:p>
    <w:p>
      <w:pPr>
        <w:spacing w:before="120"/>
        <w:rPr>
          <w:rStyle w:val="8"/>
          <w:rFonts w:ascii="Times New Roman" w:hAnsi="Times New Roman" w:cs="Times New Roman"/>
          <w:b/>
          <w:color w:val="auto"/>
          <w:sz w:val="28"/>
          <w:szCs w:val="28"/>
          <w:u w:val="none"/>
          <w:lang w:val="ru-RU"/>
        </w:rPr>
      </w:pPr>
      <w:r>
        <w:rPr>
          <w:rStyle w:val="8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Для входа в программу перейдите по ссылке https://monitoring.volmed.org.ru , либо на сайте МИАЦ выберите раздел </w:t>
      </w:r>
      <w:r>
        <w:rPr>
          <w:rStyle w:val="8"/>
          <w:rFonts w:ascii="Times New Roman" w:hAnsi="Times New Roman" w:cs="Times New Roman"/>
          <w:b/>
          <w:color w:val="auto"/>
          <w:sz w:val="28"/>
          <w:szCs w:val="28"/>
          <w:u w:val="none"/>
          <w:lang w:val="ru-RU"/>
        </w:rPr>
        <w:t xml:space="preserve">Ввод показателей работы </w:t>
      </w:r>
    </w:p>
    <w:p>
      <w:pPr>
        <w:spacing w:before="100" w:beforeAutospacing="1" w:after="100" w:afterAutospacing="1"/>
        <w:jc w:val="center"/>
        <w:rPr>
          <w:rStyle w:val="8"/>
          <w:rFonts w:ascii="Times New Roman" w:hAnsi="Times New Roman" w:eastAsia="Times New Roman" w:cs="Times New Roman"/>
          <w:color w:val="auto"/>
          <w:sz w:val="28"/>
          <w:szCs w:val="28"/>
          <w:u w:val="none"/>
          <w:lang w:val="ru-RU" w:eastAsia="ru-RU"/>
        </w:rPr>
      </w:pPr>
      <w:r>
        <w:rPr>
          <w:rStyle w:val="8"/>
          <w:rFonts w:ascii="Times New Roman" w:hAnsi="Times New Roman" w:eastAsia="Times New Roman" w:cs="Times New Roman"/>
          <w:color w:val="auto"/>
          <w:sz w:val="28"/>
          <w:szCs w:val="28"/>
          <w:u w:val="none"/>
          <w:lang w:val="ru-RU" w:eastAsia="ru-RU"/>
        </w:rPr>
        <w:drawing>
          <wp:inline distT="0" distB="0" distL="0" distR="0">
            <wp:extent cx="5342890" cy="2609850"/>
            <wp:effectExtent l="0" t="0" r="0" b="0"/>
            <wp:docPr id="2" name="Рисунок 2" descr="C:\Users\Шоломовы\AppData\Local\Packages\Microsoft.Windows.Photos_8wekyb3d8bbwe\TempState\ShareServiceTempFolder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Шоломовы\AppData\Local\Packages\Microsoft.Windows.Photos_8wekyb3d8bbwe\TempState\ShareServiceTempFolder\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6544" cy="261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jc w:val="both"/>
        <w:rPr>
          <w:rStyle w:val="8"/>
          <w:rFonts w:eastAsiaTheme="minorEastAsia"/>
          <w:color w:val="auto"/>
          <w:sz w:val="28"/>
          <w:szCs w:val="28"/>
          <w:u w:val="none"/>
          <w:lang w:eastAsia="zh-CN"/>
        </w:rPr>
      </w:pPr>
      <w:r>
        <w:rPr>
          <w:rStyle w:val="8"/>
          <w:color w:val="auto"/>
          <w:sz w:val="28"/>
          <w:szCs w:val="28"/>
          <w:u w:val="none"/>
        </w:rPr>
        <w:t xml:space="preserve"> откроется окно для ввода логина и пароля</w:t>
      </w:r>
      <w:r>
        <w:rPr>
          <w:rStyle w:val="8"/>
          <w:rFonts w:eastAsiaTheme="minorEastAsia"/>
          <w:color w:val="auto"/>
          <w:sz w:val="28"/>
          <w:szCs w:val="28"/>
          <w:u w:val="none"/>
          <w:lang w:eastAsia="zh-CN"/>
        </w:rPr>
        <w:t xml:space="preserve">   </w:t>
      </w:r>
    </w:p>
    <w:p>
      <w:pPr>
        <w:spacing w:before="120"/>
        <w:ind w:firstLine="567"/>
        <w:jc w:val="center"/>
        <w:rPr>
          <w:rStyle w:val="8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</w:pPr>
      <w:r>
        <w:rPr>
          <w:rStyle w:val="8"/>
          <w:rFonts w:ascii="Arial" w:hAnsi="Arial" w:cs="Arial"/>
          <w:b/>
          <w:bCs/>
          <w:i/>
          <w:iCs/>
          <w:color w:val="auto"/>
          <w:sz w:val="28"/>
          <w:szCs w:val="28"/>
          <w:u w:val="none"/>
          <w:lang w:val="ru-RU" w:eastAsia="ru-RU"/>
        </w:rPr>
        <w:drawing>
          <wp:inline distT="0" distB="0" distL="0" distR="0">
            <wp:extent cx="4950460" cy="1953895"/>
            <wp:effectExtent l="19050" t="0" r="2485" b="0"/>
            <wp:docPr id="14" name="Рисунок 4" descr="C:\Users\sly\Desktop\7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4" descr="C:\Users\sly\Desktop\78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4219" cy="195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120"/>
        <w:ind w:firstLine="567"/>
        <w:rPr>
          <w:rStyle w:val="8"/>
          <w:rFonts w:ascii="Times New Roman" w:hAnsi="Times New Roman" w:cs="Times New Roman"/>
          <w:b/>
          <w:color w:val="auto"/>
          <w:sz w:val="28"/>
          <w:szCs w:val="28"/>
          <w:u w:val="none"/>
          <w:lang w:val="ru-RU"/>
        </w:rPr>
      </w:pPr>
      <w:r>
        <w:rPr>
          <w:rStyle w:val="8"/>
          <w:rFonts w:ascii="Times New Roman" w:hAnsi="Times New Roman" w:cs="Times New Roman"/>
          <w:b/>
          <w:color w:val="auto"/>
          <w:sz w:val="28"/>
          <w:szCs w:val="28"/>
          <w:u w:val="none"/>
          <w:lang w:val="ru-RU"/>
        </w:rPr>
        <w:t xml:space="preserve">   </w:t>
      </w:r>
    </w:p>
    <w:p>
      <w:pPr>
        <w:spacing w:before="12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Style w:val="8"/>
          <w:rFonts w:ascii="Times New Roman" w:hAnsi="Times New Roman" w:cs="Times New Roman"/>
          <w:b/>
          <w:color w:val="auto"/>
          <w:sz w:val="28"/>
          <w:szCs w:val="28"/>
          <w:u w:val="none"/>
          <w:lang w:val="ru-RU"/>
        </w:rPr>
        <w:t>Работа с программой</w:t>
      </w:r>
      <w:r>
        <w:rPr>
          <w:rStyle w:val="8"/>
          <w:rFonts w:ascii="Times New Roman" w:hAnsi="Times New Roman" w:cs="Times New Roman"/>
          <w:b/>
          <w:color w:val="auto"/>
          <w:sz w:val="28"/>
          <w:szCs w:val="28"/>
          <w:u w:val="none"/>
          <w:lang w:val="ru-RU"/>
        </w:rPr>
        <w:br w:type="textWrapping"/>
      </w:r>
      <w:r>
        <w:rPr>
          <w:rStyle w:val="8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fldChar w:fldCharType="end"/>
      </w: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входа, попадаете на список групп мониторингов. Выбираете нужную группу, щёлкнув по ней мышью.</w:t>
      </w:r>
    </w:p>
    <w:p>
      <w:pPr>
        <w:spacing w:before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lang w:val="ru-RU" w:eastAsia="ru-RU"/>
        </w:rPr>
        <w:drawing>
          <wp:inline distT="0" distB="0" distL="114300" distR="114300">
            <wp:extent cx="3524250" cy="819150"/>
            <wp:effectExtent l="0" t="0" r="0" b="0"/>
            <wp:docPr id="5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</w:pPr>
      <w:r>
        <w:rPr>
          <w:sz w:val="28"/>
          <w:szCs w:val="28"/>
        </w:rPr>
        <w:t>Дальше открывается список мониторингов выбранной группы</w:t>
      </w:r>
      <w:r>
        <w:br w:type="textWrapping"/>
      </w:r>
      <w:r>
        <w:drawing>
          <wp:inline distT="0" distB="0" distL="0" distR="0">
            <wp:extent cx="6315075" cy="866775"/>
            <wp:effectExtent l="0" t="0" r="9525" b="9525"/>
            <wp:docPr id="8" name="Рисунок 8" descr="C:\Users\Шоломовы\AppData\Local\Packages\Microsoft.Windows.Photos_8wekyb3d8bbwe\TempState\ShareServiceTempFolder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Шоломовы\AppData\Local\Packages\Microsoft.Windows.Photos_8wekyb3d8bbwe\TempState\ShareServiceTempFolder\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imSun" w:cs="Times New Roman"/>
          <w:sz w:val="28"/>
          <w:szCs w:val="28"/>
          <w:lang w:val="ru-RU"/>
        </w:rPr>
        <w:t xml:space="preserve">Столбец </w:t>
      </w:r>
      <w:r>
        <w:rPr>
          <w:rStyle w:val="9"/>
          <w:rFonts w:ascii="Times New Roman" w:hAnsi="Times New Roman" w:eastAsia="SimSun" w:cs="Times New Roman"/>
          <w:sz w:val="28"/>
          <w:szCs w:val="28"/>
          <w:lang w:val="ru-RU"/>
        </w:rPr>
        <w:t>Статус</w:t>
      </w:r>
      <w:r>
        <w:rPr>
          <w:rFonts w:ascii="Times New Roman" w:hAnsi="Times New Roman" w:eastAsia="SimSun" w:cs="Times New Roman"/>
          <w:sz w:val="28"/>
          <w:szCs w:val="28"/>
          <w:lang w:val="ru-RU"/>
        </w:rPr>
        <w:t xml:space="preserve"> отображает статус последнего периода для соответствующего мониторинга. Статус может быть:</w:t>
      </w:r>
    </w:p>
    <w:p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Принято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когда куратор принял все таблицы данного мониторинга. </w:t>
      </w:r>
    </w:p>
    <w:p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Не принято</w:t>
      </w:r>
      <w:r>
        <w:rPr>
          <w:rFonts w:ascii="Times New Roman" w:hAnsi="Times New Roman" w:cs="Times New Roman"/>
          <w:sz w:val="28"/>
          <w:szCs w:val="28"/>
          <w:lang w:val="ru-RU"/>
        </w:rPr>
        <w:t>, если мониторинг еще не принят или хотя бы одна из таблиц мониторинга не принята.</w:t>
      </w:r>
    </w:p>
    <w:p>
      <w:pPr>
        <w:pStyle w:val="15"/>
        <w:numPr>
          <w:ilvl w:val="0"/>
          <w:numId w:val="1"/>
        </w:numPr>
        <w:spacing w:before="120"/>
        <w:rPr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НЕТ</w:t>
      </w:r>
      <w:r>
        <w:rPr>
          <w:rFonts w:ascii="Times New Roman" w:hAnsi="Times New Roman" w:cs="Times New Roman"/>
          <w:sz w:val="28"/>
          <w:szCs w:val="28"/>
          <w:lang w:val="ru-RU"/>
        </w:rPr>
        <w:t>, означает что для данного мониторинга система статусов отключена.</w:t>
      </w:r>
    </w:p>
    <w:p>
      <w:pPr>
        <w:spacing w:before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Выбрав нужный мониторинг, щелкнув мышью, откроется список периодов мониторинга. Если списка нет, а есть только последний период, это означает что куратор отключил показ архивных периодов (периоды, у которых истек срок заполнения). Если вы хотите их посмотреть, то нужно попросить куратора включить их отображение. Внизу таблицы периодов, выведена информация об ответственном и номер телефона, по которому можно связаться со специалистом.</w:t>
      </w:r>
    </w:p>
    <w:p>
      <w:pPr>
        <w:pStyle w:val="11"/>
      </w:pPr>
      <w:r>
        <w:drawing>
          <wp:inline distT="0" distB="0" distL="0" distR="0">
            <wp:extent cx="5810250" cy="504825"/>
            <wp:effectExtent l="0" t="0" r="0" b="9525"/>
            <wp:docPr id="6" name="Рисунок 6" descr="C:\Users\Шоломовы\AppData\Local\Packages\Microsoft.Windows.Photos_8wekyb3d8bbwe\TempState\ShareServiceTempFolder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Шоломовы\AppData\Local\Packages\Microsoft.Windows.Photos_8wekyb3d8bbwe\TempState\ShareServiceTempFolder\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Выбрав нужный период, откроется список таблиц для заполнения. Интерфейс может быть двух видов:</w:t>
      </w:r>
    </w:p>
    <w:p>
      <w:pPr>
        <w:spacing w:before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первый, если для мониторинга отключена система статусов</w:t>
      </w:r>
    </w:p>
    <w:p>
      <w:pPr>
        <w:spacing w:before="120"/>
        <w:rPr>
          <w:b/>
          <w:sz w:val="28"/>
          <w:szCs w:val="28"/>
          <w:lang w:val="ru-RU"/>
        </w:rPr>
      </w:pPr>
      <w:r>
        <w:rPr>
          <w:lang w:val="ru-RU" w:eastAsia="ru-RU"/>
        </w:rPr>
        <w:drawing>
          <wp:inline distT="0" distB="0" distL="114300" distR="114300">
            <wp:extent cx="6076950" cy="1533525"/>
            <wp:effectExtent l="0" t="0" r="0" b="952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</w:t>
      </w:r>
    </w:p>
    <w:p>
      <w:pPr>
        <w:spacing w:before="120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spacing w:before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второй, если система статусов включена </w:t>
      </w:r>
    </w:p>
    <w:p>
      <w:pPr>
        <w:spacing w:before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 w:eastAsia="ru-RU"/>
        </w:rPr>
        <w:drawing>
          <wp:inline distT="0" distB="0" distL="114300" distR="114300">
            <wp:extent cx="6267450" cy="1228725"/>
            <wp:effectExtent l="0" t="0" r="0" b="9525"/>
            <wp:docPr id="9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84884" cy="123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Далее, щелчком мыши, выбирается таблица для заполнения. Если мониторинг уже закрыт (кончилось время его заполнения), то строки будут не кликабельны. В таком случае можно только посмотреть заполненную таблицу, щелкнув по ссылке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Просм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>
      <w:pPr>
        <w:spacing w:before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 w:eastAsia="ru-RU"/>
        </w:rPr>
        <w:drawing>
          <wp:inline distT="0" distB="0" distL="114300" distR="114300">
            <wp:extent cx="6300470" cy="3655060"/>
            <wp:effectExtent l="0" t="0" r="5080" b="2540"/>
            <wp:docPr id="10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65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spacing w:before="120"/>
        <w:rPr>
          <w:rStyle w:val="16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ходу заполнения таблицы есть возможность сохранить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Черновик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Style w:val="16"/>
          <w:rFonts w:ascii="Times New Roman" w:hAnsi="Times New Roman" w:cs="Times New Roman"/>
          <w:color w:val="auto"/>
          <w:sz w:val="28"/>
          <w:szCs w:val="28"/>
          <w:lang w:val="ru-RU"/>
        </w:rPr>
        <w:t>Это сохранение введенных данных без учета контролей. Сделано для облегчения ввода больших таблиц. В этом случае выключены контроли, кроме:</w:t>
      </w:r>
    </w:p>
    <w:p>
      <w:pPr>
        <w:rPr>
          <w:rStyle w:val="16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>
        <w:rPr>
          <w:rStyle w:val="16"/>
          <w:rFonts w:ascii="Times New Roman" w:hAnsi="Times New Roman" w:cs="Times New Roman"/>
          <w:color w:val="auto"/>
          <w:sz w:val="28"/>
          <w:szCs w:val="28"/>
          <w:lang w:val="ru-RU"/>
        </w:rPr>
        <w:t>- контроль на тип данных. Если в ячейку с типом данных число будет введен текст;</w:t>
      </w:r>
    </w:p>
    <w:p>
      <w:pPr>
        <w:rPr>
          <w:rStyle w:val="16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>
        <w:rPr>
          <w:rStyle w:val="16"/>
          <w:rFonts w:ascii="Times New Roman" w:hAnsi="Times New Roman" w:cs="Times New Roman"/>
          <w:color w:val="auto"/>
          <w:sz w:val="28"/>
          <w:szCs w:val="28"/>
          <w:lang w:val="ru-RU"/>
        </w:rPr>
        <w:t>- контроль на диапазон ввода для числового поля. Если в ячейку введено число, больше или меньше заложенного для ввода.</w:t>
      </w:r>
    </w:p>
    <w:p>
      <w:pPr>
        <w:rPr>
          <w:rStyle w:val="16"/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Style w:val="16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 этом после сохранения черновика у таблицы будет статус - </w:t>
      </w:r>
      <w:r>
        <w:rPr>
          <w:rStyle w:val="16"/>
          <w:rFonts w:ascii="Times New Roman" w:hAnsi="Times New Roman" w:cs="Times New Roman"/>
          <w:b/>
          <w:color w:val="auto"/>
          <w:sz w:val="28"/>
          <w:szCs w:val="28"/>
          <w:lang w:val="ru-RU"/>
        </w:rPr>
        <w:t>Черновик/В работе</w:t>
      </w:r>
      <w:r>
        <w:rPr>
          <w:rStyle w:val="16"/>
          <w:rFonts w:ascii="Times New Roman" w:hAnsi="Times New Roman" w:cs="Times New Roman"/>
          <w:color w:val="auto"/>
          <w:sz w:val="28"/>
          <w:szCs w:val="28"/>
          <w:lang w:val="ru-RU"/>
        </w:rPr>
        <w:t>, в зависимости включила ли система статусов на данный мониторинг.</w:t>
      </w:r>
    </w:p>
    <w:p>
      <w:pPr>
        <w:spacing w:before="120"/>
        <w:rPr>
          <w:rStyle w:val="16"/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Style w:val="16"/>
          <w:rFonts w:ascii="Times New Roman" w:hAnsi="Times New Roman" w:cs="Times New Roman"/>
          <w:color w:val="auto"/>
          <w:sz w:val="28"/>
          <w:szCs w:val="28"/>
          <w:lang w:val="ru-RU"/>
        </w:rPr>
        <w:t>После заполнения всех данных нужно нажать кнопку</w:t>
      </w:r>
      <w:r>
        <w:rPr>
          <w:rStyle w:val="16"/>
          <w:rFonts w:ascii="Times New Roman" w:hAnsi="Times New Roman" w:cs="Times New Roman"/>
          <w:lang w:val="ru-RU"/>
        </w:rPr>
        <w:t xml:space="preserve"> </w:t>
      </w:r>
      <w:r>
        <w:rPr>
          <w:rStyle w:val="16"/>
          <w:rFonts w:ascii="Times New Roman" w:hAnsi="Times New Roman" w:cs="Times New Roman"/>
          <w:b/>
          <w:color w:val="auto"/>
          <w:sz w:val="28"/>
          <w:szCs w:val="28"/>
          <w:lang w:val="ru-RU"/>
        </w:rPr>
        <w:t>Сохранение данных</w:t>
      </w:r>
      <w:r>
        <w:rPr>
          <w:rStyle w:val="16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Если система обнаружит ошибки, то всплывёт предупреждение и ячейки с ошибками подсветятся красным, а справа в столбце отобразятся ошибки сохранения. При этом страница не перегрузиться, и есть возможность исправить ошибки и попробовать снова сохранить. </w:t>
      </w:r>
    </w:p>
    <w:p>
      <w:pPr>
        <w:pStyle w:val="11"/>
        <w:shd w:val="clear" w:color="auto" w:fill="FFFFFF"/>
        <w:spacing w:before="120" w:beforeAutospacing="0" w:after="0" w:afterAutospacing="0"/>
        <w:ind w:firstLine="280" w:firstLine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контроля правильности заполнения мониторингов были введены статусы. Статус на каждый мониторинг может быть настроен администратором системы индивидуально.</w:t>
      </w:r>
    </w:p>
    <w:p>
      <w:pPr>
        <w:pStyle w:val="11"/>
        <w:shd w:val="clear" w:color="auto" w:fill="FFFFFF"/>
        <w:tabs>
          <w:tab w:val="left" w:pos="142"/>
        </w:tabs>
        <w:spacing w:before="0" w:beforeAutospacing="0" w:after="0" w:afterAutospacing="0"/>
        <w:ind w:left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несколько типов статусов:</w:t>
      </w:r>
    </w:p>
    <w:p>
      <w:pPr>
        <w:pStyle w:val="1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9"/>
          <w:rFonts w:eastAsiaTheme="minorEastAsia"/>
          <w:color w:val="000000"/>
          <w:sz w:val="28"/>
          <w:szCs w:val="28"/>
        </w:rPr>
        <w:t>Статусы ЛПУ</w:t>
      </w:r>
      <w:r>
        <w:rPr>
          <w:color w:val="000000"/>
          <w:sz w:val="28"/>
          <w:szCs w:val="28"/>
        </w:rPr>
        <w:t xml:space="preserve"> — присваиваются автоматически при заполнении таблиц мониторингов:</w:t>
      </w:r>
    </w:p>
    <w:p>
      <w:pPr>
        <w:pStyle w:val="11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281" w:firstLineChars="100"/>
        <w:rPr>
          <w:color w:val="000000"/>
          <w:sz w:val="28"/>
          <w:szCs w:val="28"/>
        </w:rPr>
      </w:pPr>
      <w:r>
        <w:rPr>
          <w:rStyle w:val="9"/>
          <w:rFonts w:eastAsiaTheme="minorEastAsia"/>
          <w:color w:val="000000"/>
          <w:sz w:val="28"/>
          <w:szCs w:val="28"/>
        </w:rPr>
        <w:t>Не открывалось</w:t>
      </w:r>
      <w:r>
        <w:rPr>
          <w:color w:val="000000"/>
          <w:sz w:val="28"/>
          <w:szCs w:val="28"/>
        </w:rPr>
        <w:t xml:space="preserve"> — устанавливается, если оператор не входил в редактирование таблицы.</w:t>
      </w:r>
    </w:p>
    <w:p>
      <w:pPr>
        <w:pStyle w:val="11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281" w:firstLineChars="100"/>
        <w:rPr>
          <w:color w:val="000000"/>
          <w:sz w:val="28"/>
          <w:szCs w:val="28"/>
        </w:rPr>
      </w:pPr>
      <w:r>
        <w:rPr>
          <w:rStyle w:val="9"/>
          <w:rFonts w:eastAsiaTheme="minorEastAsia"/>
          <w:color w:val="000000"/>
          <w:sz w:val="28"/>
          <w:szCs w:val="28"/>
        </w:rPr>
        <w:t>В работе</w:t>
      </w:r>
      <w:r>
        <w:rPr>
          <w:color w:val="000000"/>
          <w:sz w:val="28"/>
          <w:szCs w:val="28"/>
        </w:rPr>
        <w:t xml:space="preserve"> — присваивается автоматически при сохранении мониторинга без галки </w:t>
      </w:r>
      <w:r>
        <w:rPr>
          <w:b/>
          <w:color w:val="000000"/>
          <w:sz w:val="28"/>
          <w:szCs w:val="28"/>
        </w:rPr>
        <w:t>Согласен с введенными данными</w:t>
      </w:r>
      <w:r>
        <w:rPr>
          <w:color w:val="000000"/>
          <w:sz w:val="28"/>
          <w:szCs w:val="28"/>
        </w:rPr>
        <w:t>, т.е сохраняется как черновик.</w:t>
      </w:r>
    </w:p>
    <w:p>
      <w:pPr>
        <w:pStyle w:val="11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281" w:firstLineChars="100"/>
        <w:rPr>
          <w:color w:val="000000"/>
          <w:sz w:val="28"/>
          <w:szCs w:val="28"/>
        </w:rPr>
      </w:pPr>
      <w:r>
        <w:rPr>
          <w:rStyle w:val="9"/>
          <w:rFonts w:eastAsiaTheme="minorEastAsia"/>
          <w:color w:val="000000"/>
          <w:sz w:val="28"/>
          <w:szCs w:val="28"/>
        </w:rPr>
        <w:t>Отправлен на проверку</w:t>
      </w:r>
      <w:r>
        <w:rPr>
          <w:color w:val="000000"/>
          <w:sz w:val="28"/>
          <w:szCs w:val="28"/>
        </w:rPr>
        <w:t xml:space="preserve"> — устанавливается, когда оператор ставит галку </w:t>
      </w:r>
      <w:r>
        <w:rPr>
          <w:b/>
          <w:color w:val="000000"/>
          <w:sz w:val="28"/>
          <w:szCs w:val="28"/>
        </w:rPr>
        <w:t>Согласен с введенными данными</w:t>
      </w:r>
      <w:r>
        <w:rPr>
          <w:color w:val="000000"/>
          <w:sz w:val="28"/>
          <w:szCs w:val="28"/>
        </w:rPr>
        <w:t xml:space="preserve"> и сохраняет мониторинг. Есть возможность добавить пояснение для куратора, если таблица была возвращена на доработку.</w:t>
      </w:r>
    </w:p>
    <w:p>
      <w:pPr>
        <w:pStyle w:val="11"/>
        <w:shd w:val="clear" w:color="auto" w:fill="FFFFFF"/>
        <w:spacing w:before="120" w:beforeAutospacing="0" w:after="0" w:afterAutospacing="0"/>
        <w:jc w:val="center"/>
        <w:rPr>
          <w:rFonts w:ascii="Yandex Sans Text" w:hAnsi="Yandex Sans Text"/>
          <w:color w:val="000000"/>
          <w:szCs w:val="20"/>
        </w:rPr>
      </w:pPr>
      <w:r>
        <w:rPr>
          <w:rFonts w:ascii="Yandex Sans Text" w:hAnsi="Yandex Sans Text"/>
          <w:color w:val="000000"/>
          <w:szCs w:val="20"/>
        </w:rPr>
        <w:drawing>
          <wp:inline distT="0" distB="0" distL="0" distR="0">
            <wp:extent cx="2652395" cy="860425"/>
            <wp:effectExtent l="19050" t="0" r="0" b="0"/>
            <wp:docPr id="1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9609" t="11050" r="8562" b="7051"/>
                    <a:stretch>
                      <a:fillRect/>
                    </a:stretch>
                  </pic:blipFill>
                  <pic:spPr>
                    <a:xfrm>
                      <a:off x="0" y="0"/>
                      <a:ext cx="2652588" cy="860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1"/>
        <w:shd w:val="clear" w:color="auto" w:fill="FFFFFF"/>
        <w:spacing w:before="0" w:beforeAutospacing="0" w:after="0" w:afterAutospacing="0"/>
        <w:jc w:val="center"/>
        <w:rPr>
          <w:rFonts w:ascii="Yandex Sans Text" w:hAnsi="Yandex Sans Text"/>
          <w:color w:val="000000"/>
          <w:szCs w:val="20"/>
        </w:rPr>
      </w:pPr>
    </w:p>
    <w:p>
      <w:pPr>
        <w:pStyle w:val="11"/>
        <w:shd w:val="clear" w:color="auto" w:fill="FFFFFF"/>
        <w:spacing w:before="0" w:beforeAutospacing="0" w:after="0" w:afterAutospacing="0"/>
        <w:jc w:val="center"/>
        <w:rPr>
          <w:rFonts w:ascii="Yandex Sans Text" w:hAnsi="Yandex Sans Text"/>
          <w:color w:val="000000"/>
          <w:szCs w:val="20"/>
        </w:rPr>
      </w:pPr>
      <w:r>
        <w:rPr>
          <w:rFonts w:ascii="Yandex Sans Text" w:hAnsi="Yandex Sans Text"/>
          <w:color w:val="000000"/>
        </w:rPr>
        <w:drawing>
          <wp:inline distT="0" distB="0" distL="0" distR="0">
            <wp:extent cx="6052185" cy="850265"/>
            <wp:effectExtent l="19050" t="0" r="5328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2424" cy="85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1"/>
        <w:shd w:val="clear" w:color="auto" w:fill="FFFFFF"/>
        <w:spacing w:before="0" w:beforeAutospacing="0" w:after="0" w:afterAutospacing="0"/>
        <w:jc w:val="center"/>
        <w:rPr>
          <w:rFonts w:ascii="Yandex Sans Text" w:hAnsi="Yandex Sans Text"/>
          <w:color w:val="000000"/>
          <w:szCs w:val="20"/>
        </w:rPr>
      </w:pPr>
    </w:p>
    <w:p>
      <w:pPr>
        <w:pStyle w:val="1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9"/>
          <w:rFonts w:eastAsiaTheme="minorEastAsia"/>
          <w:color w:val="000000"/>
          <w:sz w:val="28"/>
          <w:szCs w:val="28"/>
        </w:rPr>
        <w:t>Статусы куратора</w:t>
      </w:r>
      <w:r>
        <w:rPr>
          <w:color w:val="000000"/>
          <w:sz w:val="28"/>
          <w:szCs w:val="28"/>
        </w:rPr>
        <w:t xml:space="preserve"> — назначаются куратором мониторинга:</w:t>
      </w:r>
    </w:p>
    <w:p>
      <w:pPr>
        <w:pStyle w:val="1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firstLine="281" w:firstLineChars="100"/>
        <w:rPr>
          <w:color w:val="000000"/>
          <w:sz w:val="28"/>
          <w:szCs w:val="28"/>
        </w:rPr>
      </w:pPr>
      <w:r>
        <w:rPr>
          <w:rStyle w:val="9"/>
          <w:rFonts w:eastAsiaTheme="minorEastAsia"/>
          <w:color w:val="000000"/>
          <w:sz w:val="28"/>
          <w:szCs w:val="28"/>
        </w:rPr>
        <w:t>На проверке</w:t>
      </w:r>
      <w:r>
        <w:rPr>
          <w:color w:val="000000"/>
          <w:sz w:val="28"/>
          <w:szCs w:val="28"/>
        </w:rPr>
        <w:t xml:space="preserve"> — означает, что куратор проверяет данные таблицы. После присвоения этого статуса редактирование мониторинга отключается.</w:t>
      </w:r>
    </w:p>
    <w:p>
      <w:pPr>
        <w:pStyle w:val="1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firstLine="281" w:firstLineChars="100"/>
        <w:rPr>
          <w:color w:val="000000"/>
          <w:sz w:val="28"/>
          <w:szCs w:val="28"/>
        </w:rPr>
      </w:pPr>
      <w:r>
        <w:rPr>
          <w:rStyle w:val="9"/>
          <w:rFonts w:eastAsiaTheme="minorEastAsia"/>
          <w:color w:val="000000"/>
          <w:sz w:val="28"/>
          <w:szCs w:val="28"/>
        </w:rPr>
        <w:t>Принято</w:t>
      </w:r>
      <w:r>
        <w:rPr>
          <w:color w:val="000000"/>
          <w:sz w:val="28"/>
          <w:szCs w:val="28"/>
        </w:rPr>
        <w:t xml:space="preserve"> — присваивается, если куратор проверил таблицу и не обнаружил ошибок. Редактирование мониторинга также становится недоступным.</w:t>
      </w:r>
    </w:p>
    <w:p>
      <w:pPr>
        <w:pStyle w:val="1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firstLine="281" w:firstLineChars="100"/>
        <w:rPr>
          <w:color w:val="000000"/>
          <w:sz w:val="28"/>
          <w:szCs w:val="28"/>
        </w:rPr>
      </w:pPr>
      <w:r>
        <w:rPr>
          <w:rStyle w:val="9"/>
          <w:rFonts w:eastAsiaTheme="minorEastAsia"/>
          <w:color w:val="000000"/>
          <w:sz w:val="28"/>
          <w:szCs w:val="28"/>
        </w:rPr>
        <w:t>Возвращен на доработку</w:t>
      </w:r>
      <w:r>
        <w:rPr>
          <w:color w:val="000000"/>
          <w:sz w:val="28"/>
          <w:szCs w:val="28"/>
        </w:rPr>
        <w:t xml:space="preserve"> — если в данных, введенных оператором ЛПУ, обнаружена ошибка, куратор устанавливает этот статус и указывает в текстовом поле причину возврата.</w:t>
      </w:r>
    </w:p>
    <w:p>
      <w:pPr>
        <w:pStyle w:val="11"/>
        <w:shd w:val="clear" w:color="auto" w:fill="FFFFFF"/>
        <w:spacing w:before="120" w:beforeAutospacing="0" w:after="0" w:afterAutospacing="0"/>
        <w:ind w:left="-284"/>
        <w:jc w:val="center"/>
        <w:rPr>
          <w:rFonts w:ascii="Yandex Sans Text" w:hAnsi="Yandex Sans Text"/>
          <w:color w:val="000000"/>
          <w:szCs w:val="20"/>
        </w:rPr>
      </w:pPr>
      <w:r>
        <w:rPr>
          <w:rFonts w:ascii="Yandex Sans Text" w:hAnsi="Yandex Sans Text"/>
          <w:color w:val="000000"/>
        </w:rPr>
        <w:drawing>
          <wp:inline distT="0" distB="0" distL="0" distR="0">
            <wp:extent cx="6628765" cy="882015"/>
            <wp:effectExtent l="19050" t="0" r="147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1377" cy="882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1"/>
        <w:shd w:val="clear" w:color="auto" w:fill="FFFFFF"/>
        <w:tabs>
          <w:tab w:val="left" w:pos="720"/>
        </w:tabs>
        <w:spacing w:before="12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Оператор ЛПУ и куратор могут просматривать историю статусов и текстов по каждой таблице, нажав кнопку </w:t>
      </w:r>
      <w:r>
        <w:rPr>
          <w:rStyle w:val="9"/>
          <w:rFonts w:eastAsiaTheme="minorEastAsia"/>
          <w:color w:val="000000"/>
          <w:sz w:val="28"/>
          <w:szCs w:val="28"/>
        </w:rPr>
        <w:t>ИСТ</w:t>
      </w:r>
      <w:r>
        <w:rPr>
          <w:color w:val="000000"/>
          <w:sz w:val="28"/>
          <w:szCs w:val="28"/>
        </w:rPr>
        <w:t xml:space="preserve"> в интерфейсе списка таблиц мониторинга. Это всплывающее окно, в котором будет показана вся история изменения статусов и описаний к ним.</w:t>
      </w:r>
    </w:p>
    <w:p>
      <w:pPr>
        <w:pStyle w:val="11"/>
        <w:shd w:val="clear" w:color="auto" w:fill="FFFFFF"/>
        <w:spacing w:before="0" w:beforeAutospacing="0" w:after="0" w:afterAutospacing="0"/>
        <w:ind w:left="-360"/>
        <w:rPr>
          <w:rFonts w:ascii="Yandex Sans Text" w:hAnsi="Yandex Sans Text"/>
          <w:color w:val="000000"/>
          <w:szCs w:val="20"/>
        </w:rPr>
      </w:pPr>
    </w:p>
    <w:p>
      <w:pPr>
        <w:ind w:left="420" w:firstLine="146" w:firstLineChars="73"/>
        <w:rPr>
          <w:rStyle w:val="16"/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Yandex Sans Text" w:hAnsi="Yandex Sans Text"/>
          <w:color w:val="000000"/>
          <w:lang w:val="ru-RU" w:eastAsia="ru-RU"/>
        </w:rPr>
        <w:drawing>
          <wp:inline distT="0" distB="0" distL="0" distR="0">
            <wp:extent cx="5850890" cy="155702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1557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120"/>
        <w:rPr>
          <w:rStyle w:val="16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>
        <w:rPr>
          <w:rStyle w:val="16"/>
          <w:lang w:val="ru-RU"/>
        </w:rPr>
        <w:br w:type="textWrapping"/>
      </w: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568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00007A87" w:usb1="80000000" w:usb2="00000008" w:usb3="00000000" w:csb0="400001FF" w:csb1="FFFF0000"/>
  </w:font>
  <w:font w:name="Calibri Light">
    <w:altName w:val="Arial"/>
    <w:panose1 w:val="020F0302020204030204"/>
    <w:charset w:val="CC"/>
    <w:family w:val="swiss"/>
    <w:pitch w:val="default"/>
    <w:sig w:usb0="00000000" w:usb1="00000000" w:usb2="00000009" w:usb3="00000000" w:csb0="000001FF" w:csb1="00000000"/>
  </w:font>
  <w:font w:name="Segoe UI">
    <w:altName w:val="Noto Looped Lao Bold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Noto Looped Lao Bold">
    <w:panose1 w:val="020B0502040504020204"/>
    <w:charset w:val="00"/>
    <w:family w:val="auto"/>
    <w:pitch w:val="default"/>
    <w:sig w:usb0="02000000" w:usb1="00000000" w:usb2="00000000" w:usb3="00000000" w:csb0="00000001" w:csb1="0000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00007A87" w:usb1="80000000" w:usb2="00000008" w:usb3="00000000" w:csb0="400001FF" w:csb1="FFFF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80000001" w:csb1="00000000"/>
  </w:font>
  <w:font w:name="Yandex Sans Tex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 Ligh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C779FA"/>
    <w:multiLevelType w:val="multilevel"/>
    <w:tmpl w:val="29C779FA"/>
    <w:lvl w:ilvl="0" w:tentative="0">
      <w:start w:val="1"/>
      <w:numFmt w:val="bullet"/>
      <w:lvlText w:val=""/>
      <w:lvlJc w:val="left"/>
      <w:pPr>
        <w:ind w:left="88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0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2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4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6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8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0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2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43" w:hanging="360"/>
      </w:pPr>
      <w:rPr>
        <w:rFonts w:hint="default" w:ascii="Wingdings" w:hAnsi="Wingdings"/>
      </w:rPr>
    </w:lvl>
  </w:abstractNum>
  <w:abstractNum w:abstractNumId="1">
    <w:nsid w:val="2B517434"/>
    <w:multiLevelType w:val="multilevel"/>
    <w:tmpl w:val="2B517434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 w:eastAsiaTheme="minorEastAsia"/>
        <w:b w:val="0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6C72242"/>
    <w:multiLevelType w:val="multilevel"/>
    <w:tmpl w:val="66C72242"/>
    <w:lvl w:ilvl="0" w:tentative="0">
      <w:start w:val="1"/>
      <w:numFmt w:val="bullet"/>
      <w:lvlText w:val=""/>
      <w:lvlJc w:val="left"/>
      <w:pPr>
        <w:ind w:left="88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0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2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4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6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8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0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2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43" w:hanging="360"/>
      </w:pPr>
      <w:rPr>
        <w:rFonts w:hint="default" w:ascii="Wingdings" w:hAnsi="Wingdings"/>
      </w:rPr>
    </w:lvl>
  </w:abstractNum>
  <w:abstractNum w:abstractNumId="3">
    <w:nsid w:val="6D9A6BA1"/>
    <w:multiLevelType w:val="multilevel"/>
    <w:tmpl w:val="6D9A6BA1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290" w:hanging="360"/>
      </w:pPr>
    </w:lvl>
    <w:lvl w:ilvl="2" w:tentative="0">
      <w:start w:val="1"/>
      <w:numFmt w:val="lowerRoman"/>
      <w:lvlText w:val="%3."/>
      <w:lvlJc w:val="right"/>
      <w:pPr>
        <w:ind w:left="2010" w:hanging="180"/>
      </w:pPr>
    </w:lvl>
    <w:lvl w:ilvl="3" w:tentative="0">
      <w:start w:val="1"/>
      <w:numFmt w:val="decimal"/>
      <w:lvlText w:val="%4."/>
      <w:lvlJc w:val="left"/>
      <w:pPr>
        <w:ind w:left="2730" w:hanging="360"/>
      </w:pPr>
    </w:lvl>
    <w:lvl w:ilvl="4" w:tentative="0">
      <w:start w:val="1"/>
      <w:numFmt w:val="lowerLetter"/>
      <w:lvlText w:val="%5."/>
      <w:lvlJc w:val="left"/>
      <w:pPr>
        <w:ind w:left="3450" w:hanging="360"/>
      </w:pPr>
    </w:lvl>
    <w:lvl w:ilvl="5" w:tentative="0">
      <w:start w:val="1"/>
      <w:numFmt w:val="lowerRoman"/>
      <w:lvlText w:val="%6."/>
      <w:lvlJc w:val="right"/>
      <w:pPr>
        <w:ind w:left="4170" w:hanging="180"/>
      </w:pPr>
    </w:lvl>
    <w:lvl w:ilvl="6" w:tentative="0">
      <w:start w:val="1"/>
      <w:numFmt w:val="decimal"/>
      <w:lvlText w:val="%7."/>
      <w:lvlJc w:val="left"/>
      <w:pPr>
        <w:ind w:left="4890" w:hanging="360"/>
      </w:pPr>
    </w:lvl>
    <w:lvl w:ilvl="7" w:tentative="0">
      <w:start w:val="1"/>
      <w:numFmt w:val="lowerLetter"/>
      <w:lvlText w:val="%8."/>
      <w:lvlJc w:val="left"/>
      <w:pPr>
        <w:ind w:left="5610" w:hanging="360"/>
      </w:pPr>
    </w:lvl>
    <w:lvl w:ilvl="8" w:tentative="0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54"/>
    <w:rsid w:val="00046876"/>
    <w:rsid w:val="000764CE"/>
    <w:rsid w:val="00115451"/>
    <w:rsid w:val="00164DDB"/>
    <w:rsid w:val="001949D0"/>
    <w:rsid w:val="001F7FCB"/>
    <w:rsid w:val="002C22B3"/>
    <w:rsid w:val="00320C9E"/>
    <w:rsid w:val="003A276E"/>
    <w:rsid w:val="003A4EC3"/>
    <w:rsid w:val="00484D24"/>
    <w:rsid w:val="00677705"/>
    <w:rsid w:val="006F3342"/>
    <w:rsid w:val="00773E01"/>
    <w:rsid w:val="008D0132"/>
    <w:rsid w:val="009164C8"/>
    <w:rsid w:val="009B7831"/>
    <w:rsid w:val="009D1B82"/>
    <w:rsid w:val="00AB3558"/>
    <w:rsid w:val="00C34954"/>
    <w:rsid w:val="00D67ED7"/>
    <w:rsid w:val="00EA28F3"/>
    <w:rsid w:val="00EA370C"/>
    <w:rsid w:val="00F309C6"/>
    <w:rsid w:val="00FD1949"/>
    <w:rsid w:val="00FE19A7"/>
    <w:rsid w:val="1DBEA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alloon Text"/>
    <w:basedOn w:val="1"/>
    <w:link w:val="14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12">
    <w:name w:val="Заголовок 1 Знак"/>
    <w:basedOn w:val="5"/>
    <w:link w:val="2"/>
    <w:qFormat/>
    <w:uiPriority w:val="0"/>
    <w:rPr>
      <w:rFonts w:ascii="Arial" w:hAnsi="Arial" w:cs="Arial" w:eastAsiaTheme="minorEastAsia"/>
      <w:b/>
      <w:bCs/>
      <w:kern w:val="32"/>
      <w:sz w:val="32"/>
      <w:szCs w:val="32"/>
      <w:lang w:val="en-US" w:eastAsia="zh-CN"/>
    </w:rPr>
  </w:style>
  <w:style w:type="character" w:customStyle="1" w:styleId="13">
    <w:name w:val="Заголовок 3 Знак"/>
    <w:basedOn w:val="5"/>
    <w:link w:val="4"/>
    <w:qFormat/>
    <w:uiPriority w:val="0"/>
    <w:rPr>
      <w:rFonts w:ascii="Arial" w:hAnsi="Arial" w:cs="Arial" w:eastAsiaTheme="minorEastAsia"/>
      <w:b/>
      <w:bCs/>
      <w:sz w:val="26"/>
      <w:szCs w:val="26"/>
      <w:lang w:val="en-US" w:eastAsia="zh-CN"/>
    </w:rPr>
  </w:style>
  <w:style w:type="character" w:customStyle="1" w:styleId="14">
    <w:name w:val="Текст выноски Знак"/>
    <w:basedOn w:val="5"/>
    <w:link w:val="10"/>
    <w:semiHidden/>
    <w:qFormat/>
    <w:uiPriority w:val="99"/>
    <w:rPr>
      <w:rFonts w:ascii="Segoe UI" w:hAnsi="Segoe UI" w:cs="Segoe UI" w:eastAsiaTheme="minorEastAsia"/>
      <w:sz w:val="18"/>
      <w:szCs w:val="18"/>
      <w:lang w:val="en-US" w:eastAsia="zh-CN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Заголовок 2 Знак"/>
    <w:basedOn w:val="5"/>
    <w:link w:val="3"/>
    <w:qFormat/>
    <w:uiPriority w:val="0"/>
    <w:rPr>
      <w:rFonts w:asciiTheme="majorHAnsi" w:hAnsiTheme="majorHAnsi" w:eastAsiaTheme="majorEastAsia" w:cstheme="majorBidi"/>
      <w:color w:val="2E75B6" w:themeColor="accent1" w:themeShade="BF"/>
      <w:sz w:val="26"/>
      <w:szCs w:val="2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775</Words>
  <Characters>4419</Characters>
  <Lines>36</Lines>
  <Paragraphs>10</Paragraphs>
  <TotalTime>150</TotalTime>
  <ScaleCrop>false</ScaleCrop>
  <LinksUpToDate>false</LinksUpToDate>
  <CharactersWithSpaces>5184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2025-05-09T20:30:00Z</dcterms:created>
  <dc:creator>Шоломовы</dc:creator>
  <cp:lastModifiedBy>misha</cp:lastModifiedBy>
  <dcterms:modified xsi:type="dcterms:W3CDTF">2025-05-21T11:36:04Z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